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B3F59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B3F59"/>
          <w:spacing w:val="0"/>
          <w:sz w:val="44"/>
          <w:szCs w:val="44"/>
          <w:bdr w:val="none" w:color="auto" w:sz="0" w:space="0"/>
          <w:shd w:val="clear" w:fill="FFFFFF"/>
        </w:rPr>
        <w:t>病媒生物防制办事指南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一、法律法规和政策文件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【部门规章及规范性文件】《国务院关于进一步加强新时期爱国卫生工作的意见》（国发〔2014〕66号）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《传染病防治法》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二、服务对象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西丰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县居民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三、服务机构信息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服务机构名称：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西丰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县疾病预防控制中心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服务机构地点：铁岭市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西丰县红旗路51号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服务时间：周一至周五（法定假日除外）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四、服务项目和内容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病媒生物是指能直接或间接传播疾病，危害、威胁人类健康的生物。最常见的病媒生物就是 蚊子、苍蝇、老鼠、蟑螂，也就是我们熟知的四害。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疾控中心负责病媒生物防治工作，每年对辖区进行流行性出血热防治监测、虫媒消杀监测工作，并对农村重点人群进行免费出血热疫苗接种。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</w:rPr>
        <w:t>　　五、投诉举报电话: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77892806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DI2YzYwNDE4YzBhNGQ5YWNjMDFhYTRlZDI1YjAifQ=="/>
  </w:docVars>
  <w:rsids>
    <w:rsidRoot w:val="60300F81"/>
    <w:rsid w:val="60300F81"/>
    <w:rsid w:val="605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2024-07-15T01:54:00Z</dcterms:created>
  <dc:creator>‭ʚ菁菁ɞ</dc:creator>
  <cp:lastModifiedBy>‭ʚ菁菁ɞ</cp:lastModifiedBy>
  <dcterms:modified xsi:type="dcterms:W3CDTF">2024-07-15T01:58:42Z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6F6E6148D19F43F1830ADE113CED8A17_11</vt:lpwstr>
  </property>
</Properties>
</file>